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3D" w:rsidRPr="00F2633D" w:rsidRDefault="001A0360" w:rsidP="000E30BC">
      <w:pPr>
        <w:shd w:val="clear" w:color="auto" w:fill="A50021"/>
        <w:spacing w:after="240"/>
        <w:ind w:left="-567"/>
        <w:jc w:val="center"/>
        <w:rPr>
          <w:rFonts w:ascii="AR CENA" w:hAnsi="AR CENA" w:cs="Times New Roman"/>
          <w:sz w:val="32"/>
        </w:rPr>
      </w:pPr>
      <w:r>
        <w:rPr>
          <w:rFonts w:ascii="AR CENA" w:hAnsi="AR CENA" w:cs="Times New Roman"/>
          <w:sz w:val="32"/>
        </w:rPr>
        <w:t>Les</w:t>
      </w:r>
      <w:r w:rsidR="000B2F62">
        <w:rPr>
          <w:rFonts w:ascii="AR CENA" w:hAnsi="AR CENA" w:cs="Times New Roman"/>
          <w:sz w:val="32"/>
        </w:rPr>
        <w:t xml:space="preserve"> </w:t>
      </w:r>
      <w:r w:rsidR="003A0CE4">
        <w:rPr>
          <w:rFonts w:ascii="AR CENA" w:hAnsi="AR CENA" w:cs="Times New Roman"/>
          <w:sz w:val="32"/>
        </w:rPr>
        <w:t>É</w:t>
      </w:r>
      <w:r w:rsidR="000B2F62">
        <w:rPr>
          <w:rFonts w:ascii="AR CENA" w:hAnsi="AR CENA" w:cs="Times New Roman"/>
          <w:sz w:val="32"/>
        </w:rPr>
        <w:t xml:space="preserve">vangiles </w:t>
      </w:r>
      <w:r>
        <w:rPr>
          <w:rFonts w:ascii="AR CENA" w:hAnsi="AR CENA" w:cs="Times New Roman"/>
          <w:sz w:val="32"/>
        </w:rPr>
        <w:t>nous</w:t>
      </w:r>
      <w:r w:rsidR="000B2F62">
        <w:rPr>
          <w:rFonts w:ascii="AR CENA" w:hAnsi="AR CENA" w:cs="Times New Roman"/>
          <w:sz w:val="32"/>
        </w:rPr>
        <w:t xml:space="preserve"> question</w:t>
      </w:r>
      <w:r>
        <w:rPr>
          <w:rFonts w:ascii="AR CENA" w:hAnsi="AR CENA" w:cs="Times New Roman"/>
          <w:sz w:val="32"/>
        </w:rPr>
        <w:t>nent…</w:t>
      </w:r>
    </w:p>
    <w:p w:rsidR="00F2633D" w:rsidRDefault="00F2633D" w:rsidP="00477EA3">
      <w:pPr>
        <w:spacing w:after="60"/>
        <w:jc w:val="both"/>
        <w:rPr>
          <w:rFonts w:ascii="Times New Roman" w:hAnsi="Times New Roman" w:cs="Times New Roman"/>
        </w:rPr>
        <w:sectPr w:rsidR="00F2633D" w:rsidSect="00477EA3">
          <w:pgSz w:w="11906" w:h="16838"/>
          <w:pgMar w:top="709" w:right="707" w:bottom="567" w:left="1417" w:header="708" w:footer="708" w:gutter="0"/>
          <w:cols w:space="708"/>
          <w:docGrid w:linePitch="360"/>
        </w:sectPr>
      </w:pPr>
    </w:p>
    <w:p w:rsidR="003A0CE4" w:rsidRPr="001A0360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  <w:i/>
          <w:color w:val="C00000"/>
        </w:rPr>
      </w:pPr>
      <w:r w:rsidRPr="001A0360">
        <w:rPr>
          <w:rFonts w:ascii="Times New Roman" w:hAnsi="Times New Roman" w:cs="Times New Roman"/>
          <w:i/>
          <w:color w:val="C00000"/>
        </w:rPr>
        <w:t>Ne vous êtes-vous jamais posé de questions en écoutant ou un lisant un passage d’Evangile ?</w:t>
      </w:r>
    </w:p>
    <w:p w:rsidR="003A0CE4" w:rsidRPr="001A0360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  <w:i/>
          <w:color w:val="C00000"/>
        </w:rPr>
      </w:pPr>
      <w:r w:rsidRPr="001A0360">
        <w:rPr>
          <w:rFonts w:ascii="Times New Roman" w:hAnsi="Times New Roman" w:cs="Times New Roman"/>
          <w:i/>
          <w:color w:val="C00000"/>
        </w:rPr>
        <w:t xml:space="preserve">Vos enfants ou petits-enfants en famille, à la messe ou au caté ne vous interpellent-ils pas avec leurs réflexions ? </w:t>
      </w:r>
    </w:p>
    <w:p w:rsidR="003A0CE4" w:rsidRPr="001A0360" w:rsidRDefault="003A0CE4" w:rsidP="00477EA3">
      <w:pPr>
        <w:pStyle w:val="Paragraphedeliste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  <w:i/>
          <w:color w:val="C00000"/>
        </w:rPr>
      </w:pPr>
      <w:r w:rsidRPr="001A0360">
        <w:rPr>
          <w:rFonts w:ascii="Times New Roman" w:hAnsi="Times New Roman" w:cs="Times New Roman"/>
          <w:i/>
          <w:color w:val="C00000"/>
        </w:rPr>
        <w:t>Est-ce que ça s’est vraiment passé comme ça ?</w:t>
      </w:r>
    </w:p>
    <w:p w:rsidR="001A0360" w:rsidRDefault="001A0360" w:rsidP="00477EA3">
      <w:pPr>
        <w:pStyle w:val="Paragraphedeliste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  <w:i/>
          <w:color w:val="C00000"/>
        </w:rPr>
      </w:pPr>
      <w:r w:rsidRPr="001A0360">
        <w:rPr>
          <w:rFonts w:ascii="Times New Roman" w:hAnsi="Times New Roman" w:cs="Times New Roman"/>
          <w:i/>
          <w:color w:val="C00000"/>
        </w:rPr>
        <w:t>Mais ça, ce</w:t>
      </w:r>
      <w:r w:rsidR="003A0CE4" w:rsidRPr="001A0360">
        <w:rPr>
          <w:rFonts w:ascii="Times New Roman" w:hAnsi="Times New Roman" w:cs="Times New Roman"/>
          <w:i/>
          <w:color w:val="C00000"/>
        </w:rPr>
        <w:t xml:space="preserve"> n’est po</w:t>
      </w:r>
      <w:r>
        <w:rPr>
          <w:rFonts w:ascii="Times New Roman" w:hAnsi="Times New Roman" w:cs="Times New Roman"/>
          <w:i/>
          <w:color w:val="C00000"/>
        </w:rPr>
        <w:t>ssible ! moi je n’y crois pas !</w:t>
      </w:r>
    </w:p>
    <w:p w:rsidR="0071150E" w:rsidRPr="001A0360" w:rsidRDefault="0071150E" w:rsidP="00477EA3">
      <w:pPr>
        <w:spacing w:after="6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1A0360">
        <w:rPr>
          <w:rFonts w:ascii="Times New Roman" w:hAnsi="Times New Roman" w:cs="Times New Roman"/>
          <w:i/>
          <w:color w:val="C00000"/>
        </w:rPr>
        <w:t>Et si le carême était aussi l’occasion pour nous d’approfondir notre lien à l’Evangile ?</w:t>
      </w:r>
    </w:p>
    <w:p w:rsidR="00477EA3" w:rsidRPr="00477EA3" w:rsidRDefault="00477EA3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12"/>
        </w:rPr>
      </w:pPr>
    </w:p>
    <w:p w:rsidR="003A0CE4" w:rsidRDefault="0071150E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doyens et l’équipe de Formation Sud-Luxembourg vous proposent </w:t>
      </w:r>
      <w:r w:rsidRPr="0071150E">
        <w:rPr>
          <w:rFonts w:ascii="Times New Roman" w:hAnsi="Times New Roman" w:cs="Times New Roman"/>
          <w:b/>
        </w:rPr>
        <w:t>4 conférences l</w:t>
      </w:r>
      <w:r w:rsidR="003A0CE4" w:rsidRPr="0071150E">
        <w:rPr>
          <w:rFonts w:ascii="Times New Roman" w:hAnsi="Times New Roman" w:cs="Times New Roman"/>
          <w:b/>
        </w:rPr>
        <w:t>es lundis de carême</w:t>
      </w:r>
      <w:r>
        <w:rPr>
          <w:rFonts w:ascii="Times New Roman" w:hAnsi="Times New Roman" w:cs="Times New Roman"/>
        </w:rPr>
        <w:t xml:space="preserve"> : </w:t>
      </w:r>
      <w:r w:rsidR="003A0CE4" w:rsidRPr="003A0CE4">
        <w:rPr>
          <w:rFonts w:ascii="Times New Roman" w:hAnsi="Times New Roman" w:cs="Times New Roman"/>
        </w:rPr>
        <w:t>11, 18, 25 mars et 1</w:t>
      </w:r>
      <w:r w:rsidR="003A0CE4" w:rsidRPr="0071150E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</w:t>
      </w:r>
      <w:r w:rsidR="003A0CE4" w:rsidRPr="003A0CE4">
        <w:rPr>
          <w:rFonts w:ascii="Times New Roman" w:hAnsi="Times New Roman" w:cs="Times New Roman"/>
        </w:rPr>
        <w:t xml:space="preserve">avril </w:t>
      </w:r>
      <w:r w:rsidR="003A0CE4">
        <w:rPr>
          <w:rFonts w:ascii="Times New Roman" w:hAnsi="Times New Roman" w:cs="Times New Roman"/>
        </w:rPr>
        <w:t xml:space="preserve"> </w:t>
      </w:r>
      <w:r w:rsidR="003A0CE4" w:rsidRPr="003A0CE4">
        <w:rPr>
          <w:rFonts w:ascii="Times New Roman" w:hAnsi="Times New Roman" w:cs="Times New Roman"/>
        </w:rPr>
        <w:t>à 20 h</w:t>
      </w:r>
    </w:p>
    <w:p w:rsidR="00477EA3" w:rsidRPr="00477EA3" w:rsidRDefault="00477EA3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10"/>
        </w:rPr>
      </w:pPr>
    </w:p>
    <w:p w:rsidR="003A0CE4" w:rsidRPr="0071150E" w:rsidRDefault="003A0CE4" w:rsidP="00477EA3">
      <w:pPr>
        <w:spacing w:after="60" w:line="240" w:lineRule="auto"/>
        <w:jc w:val="center"/>
        <w:rPr>
          <w:rFonts w:ascii="Times New Roman" w:hAnsi="Times New Roman" w:cs="Times New Roman"/>
          <w:b/>
          <w:smallCaps/>
          <w:color w:val="C00000"/>
          <w:sz w:val="32"/>
        </w:rPr>
      </w:pPr>
      <w:r w:rsidRPr="0071150E">
        <w:rPr>
          <w:rFonts w:ascii="Times New Roman" w:hAnsi="Times New Roman" w:cs="Times New Roman"/>
          <w:b/>
          <w:smallCaps/>
          <w:color w:val="C00000"/>
          <w:sz w:val="32"/>
        </w:rPr>
        <w:t>Jésus dans l’histoire</w:t>
      </w:r>
    </w:p>
    <w:p w:rsidR="003A0CE4" w:rsidRPr="0071150E" w:rsidRDefault="003A0CE4" w:rsidP="00477EA3">
      <w:pPr>
        <w:spacing w:after="60" w:line="240" w:lineRule="auto"/>
        <w:jc w:val="center"/>
        <w:rPr>
          <w:rFonts w:ascii="Times New Roman" w:hAnsi="Times New Roman" w:cs="Times New Roman"/>
          <w:b/>
          <w:smallCaps/>
          <w:color w:val="C00000"/>
          <w:sz w:val="32"/>
        </w:rPr>
      </w:pPr>
      <w:r w:rsidRPr="0071150E">
        <w:rPr>
          <w:rFonts w:ascii="Times New Roman" w:hAnsi="Times New Roman" w:cs="Times New Roman"/>
          <w:b/>
          <w:smallCaps/>
          <w:color w:val="C00000"/>
          <w:sz w:val="32"/>
        </w:rPr>
        <w:t>Quel intérêt pour les chrétiens d’aujourd’hui ?</w:t>
      </w:r>
    </w:p>
    <w:p w:rsidR="00477EA3" w:rsidRDefault="00477EA3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33381</wp:posOffset>
            </wp:positionV>
            <wp:extent cx="1532289" cy="1147933"/>
            <wp:effectExtent l="0" t="0" r="0" b="0"/>
            <wp:wrapTight wrapText="bothSides">
              <wp:wrapPolygon edited="0">
                <wp:start x="0" y="0"/>
                <wp:lineTo x="0" y="21158"/>
                <wp:lineTo x="21215" y="21158"/>
                <wp:lineTo x="21215" y="0"/>
                <wp:lineTo x="0" y="0"/>
              </wp:wrapPolygon>
            </wp:wrapTight>
            <wp:docPr id="7" name="Image 7" descr="RÃ©sultat de recherche d'images pour &quot;jean claude br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jean claude brau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89" cy="114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CE4" w:rsidRDefault="003A0CE4" w:rsidP="00477EA3">
      <w:pPr>
        <w:spacing w:after="60" w:line="240" w:lineRule="auto"/>
        <w:ind w:firstLine="425"/>
        <w:jc w:val="center"/>
        <w:rPr>
          <w:rFonts w:ascii="Times New Roman" w:hAnsi="Times New Roman" w:cs="Times New Roman"/>
        </w:rPr>
      </w:pPr>
      <w:r w:rsidRPr="00477EA3">
        <w:rPr>
          <w:rFonts w:ascii="Times New Roman" w:hAnsi="Times New Roman" w:cs="Times New Roman"/>
        </w:rPr>
        <w:t>Par</w:t>
      </w:r>
      <w:r w:rsidRPr="0071150E">
        <w:rPr>
          <w:rFonts w:ascii="Times New Roman" w:hAnsi="Times New Roman" w:cs="Times New Roman"/>
          <w:b/>
        </w:rPr>
        <w:t xml:space="preserve"> l’abbé Jean-Claude BRAU</w:t>
      </w:r>
      <w:r w:rsidR="0071150E" w:rsidRPr="0071150E">
        <w:rPr>
          <w:rFonts w:ascii="Times New Roman" w:hAnsi="Times New Roman" w:cs="Times New Roman"/>
          <w:b/>
        </w:rPr>
        <w:t xml:space="preserve">, </w:t>
      </w:r>
      <w:r w:rsidR="0071150E" w:rsidRPr="00477EA3">
        <w:rPr>
          <w:rFonts w:ascii="Times New Roman" w:hAnsi="Times New Roman" w:cs="Times New Roman"/>
        </w:rPr>
        <w:t>t</w:t>
      </w:r>
      <w:r w:rsidRPr="00477EA3">
        <w:rPr>
          <w:rFonts w:ascii="Times New Roman" w:hAnsi="Times New Roman" w:cs="Times New Roman"/>
        </w:rPr>
        <w:t>héologien</w:t>
      </w:r>
      <w:r w:rsidRPr="003A0CE4">
        <w:rPr>
          <w:rFonts w:ascii="Times New Roman" w:hAnsi="Times New Roman" w:cs="Times New Roman"/>
        </w:rPr>
        <w:t xml:space="preserve"> du diocèse de Namur</w:t>
      </w:r>
    </w:p>
    <w:p w:rsidR="00477EA3" w:rsidRDefault="00477EA3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</w:p>
    <w:p w:rsidR="00477EA3" w:rsidRPr="003A0CE4" w:rsidRDefault="00477EA3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1296000</wp:posOffset>
            </wp:positionH>
            <wp:positionV relativeFrom="paragraph">
              <wp:posOffset>203028</wp:posOffset>
            </wp:positionV>
            <wp:extent cx="181165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50" y="21265"/>
                <wp:lineTo x="21350" y="0"/>
                <wp:lineTo x="0" y="0"/>
              </wp:wrapPolygon>
            </wp:wrapTight>
            <wp:docPr id="1" name="Image 1" descr="Annonciation selon St-Lu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onciation selon St-Luc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CE4" w:rsidRPr="0071150E" w:rsidRDefault="0071150E" w:rsidP="00477EA3">
      <w:pPr>
        <w:spacing w:after="6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71150E">
        <w:rPr>
          <w:rFonts w:ascii="Times New Roman" w:hAnsi="Times New Roman" w:cs="Times New Roman"/>
          <w:b/>
          <w:color w:val="C00000"/>
        </w:rPr>
        <w:t xml:space="preserve">LUNDI 11 MARS </w:t>
      </w:r>
    </w:p>
    <w:p w:rsidR="003A0CE4" w:rsidRPr="0071150E" w:rsidRDefault="003A0CE4" w:rsidP="00477EA3">
      <w:pPr>
        <w:spacing w:after="60" w:line="240" w:lineRule="auto"/>
        <w:rPr>
          <w:rFonts w:ascii="Times New Roman" w:hAnsi="Times New Roman" w:cs="Times New Roman"/>
          <w:b/>
          <w:color w:val="C00000"/>
        </w:rPr>
      </w:pPr>
      <w:r w:rsidRPr="0071150E">
        <w:rPr>
          <w:rFonts w:ascii="Times New Roman" w:hAnsi="Times New Roman" w:cs="Times New Roman"/>
          <w:b/>
          <w:color w:val="C00000"/>
        </w:rPr>
        <w:t xml:space="preserve">Des événements aux textes : </w:t>
      </w:r>
      <w:r w:rsidR="001A0360">
        <w:rPr>
          <w:rFonts w:ascii="Times New Roman" w:hAnsi="Times New Roman" w:cs="Times New Roman"/>
          <w:b/>
          <w:color w:val="C00000"/>
        </w:rPr>
        <w:br/>
      </w:r>
      <w:r w:rsidRPr="0071150E">
        <w:rPr>
          <w:rFonts w:ascii="Times New Roman" w:hAnsi="Times New Roman" w:cs="Times New Roman"/>
          <w:b/>
          <w:color w:val="C00000"/>
        </w:rPr>
        <w:t>les évangiles de l’enfance</w:t>
      </w:r>
    </w:p>
    <w:p w:rsidR="003A0CE4" w:rsidRPr="003A0CE4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Un croyant pourrait souhaiter trouver un contact direct avec Jésus par les évangiles. Pourtant nous savons qu’il y a toujours une distance entre un écrit et les événements qu’il raconte. Comment écrivait-on à l’époque ?</w:t>
      </w:r>
      <w:r w:rsidR="001A0360" w:rsidRPr="001A0360">
        <w:rPr>
          <w:noProof/>
          <w:lang w:eastAsia="fr-BE"/>
        </w:rPr>
        <w:t xml:space="preserve"> </w:t>
      </w:r>
    </w:p>
    <w:p w:rsidR="003A0CE4" w:rsidRPr="003A0CE4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Comment les premières communautés croyantes transmettaient-elles leur foi ?</w:t>
      </w:r>
    </w:p>
    <w:p w:rsidR="003A0CE4" w:rsidRPr="003A0CE4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Dans les évangiles, les récits de l’enfance de Jésus constituent un cas spécifique : comment les lire ?</w:t>
      </w:r>
    </w:p>
    <w:p w:rsidR="003A0CE4" w:rsidRPr="003A0CE4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</w:p>
    <w:p w:rsidR="003A0CE4" w:rsidRPr="0071150E" w:rsidRDefault="00477EA3" w:rsidP="00477EA3">
      <w:pPr>
        <w:spacing w:after="6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204470</wp:posOffset>
            </wp:positionV>
            <wp:extent cx="181165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50" y="21265"/>
                <wp:lineTo x="21350" y="0"/>
                <wp:lineTo x="0" y="0"/>
              </wp:wrapPolygon>
            </wp:wrapTight>
            <wp:docPr id="2" name="Image 2" descr="Viens Ã  mon secou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ns Ã  mon secour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50E" w:rsidRPr="0071150E">
        <w:rPr>
          <w:rFonts w:ascii="Times New Roman" w:hAnsi="Times New Roman" w:cs="Times New Roman"/>
          <w:b/>
          <w:color w:val="C00000"/>
        </w:rPr>
        <w:t xml:space="preserve">LUNDI 18 MARS </w:t>
      </w:r>
    </w:p>
    <w:p w:rsidR="003A0CE4" w:rsidRPr="0071150E" w:rsidRDefault="003A0CE4" w:rsidP="00477EA3">
      <w:pPr>
        <w:spacing w:after="6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71150E">
        <w:rPr>
          <w:rFonts w:ascii="Times New Roman" w:hAnsi="Times New Roman" w:cs="Times New Roman"/>
          <w:b/>
          <w:color w:val="C00000"/>
        </w:rPr>
        <w:t>Noyau historique et miracles ?</w:t>
      </w:r>
      <w:r w:rsidR="001A0360" w:rsidRPr="001A0360">
        <w:rPr>
          <w:noProof/>
          <w:lang w:eastAsia="fr-BE"/>
        </w:rPr>
        <w:t xml:space="preserve"> </w:t>
      </w:r>
    </w:p>
    <w:p w:rsidR="00477EA3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 xml:space="preserve">Les quatre évangiles rapportent les paroles et les gestes de Jésus parfois de façon semblable, parfois très différemment. </w:t>
      </w:r>
    </w:p>
    <w:p w:rsidR="003A0CE4" w:rsidRPr="003A0CE4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La recherche a tenté de retrouver les expressions les plus proches du « Jésus historique ». Avec quels résultats ?</w:t>
      </w:r>
    </w:p>
    <w:p w:rsidR="003A0CE4" w:rsidRPr="003A0CE4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Pour certains chrétiens, les récits de miracles sont un vrai soutien pour la foi, parfois une « preuve »; pour d’autres, ils constituent une pierre d’achoppement.</w:t>
      </w:r>
    </w:p>
    <w:p w:rsidR="003A0CE4" w:rsidRPr="003A0CE4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Comment les communautés actuelles peuvent-elles lire de tels récits et les transmettre aujourd’hui ?</w:t>
      </w:r>
    </w:p>
    <w:p w:rsidR="001A0360" w:rsidRDefault="001A0360" w:rsidP="00477EA3">
      <w:pPr>
        <w:spacing w:after="6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3A0CE4" w:rsidRPr="0071150E" w:rsidRDefault="001A0360" w:rsidP="00477EA3">
      <w:pPr>
        <w:spacing w:after="6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6913</wp:posOffset>
            </wp:positionV>
            <wp:extent cx="1386840" cy="1846580"/>
            <wp:effectExtent l="0" t="0" r="3810" b="1270"/>
            <wp:wrapTight wrapText="bothSides">
              <wp:wrapPolygon edited="0">
                <wp:start x="0" y="0"/>
                <wp:lineTo x="0" y="21392"/>
                <wp:lineTo x="21363" y="21392"/>
                <wp:lineTo x="21363" y="0"/>
                <wp:lineTo x="0" y="0"/>
              </wp:wrapPolygon>
            </wp:wrapTight>
            <wp:docPr id="3" name="Image 3" descr="C'est alors que l'autre disciple e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'est alors que l'autre disciple ent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50E" w:rsidRPr="0071150E">
        <w:rPr>
          <w:rFonts w:ascii="Times New Roman" w:hAnsi="Times New Roman" w:cs="Times New Roman"/>
          <w:b/>
          <w:color w:val="C00000"/>
        </w:rPr>
        <w:t>LUNDI 25 MARS 2019</w:t>
      </w:r>
    </w:p>
    <w:p w:rsidR="003A0CE4" w:rsidRPr="0071150E" w:rsidRDefault="003A0CE4" w:rsidP="00477EA3">
      <w:pPr>
        <w:spacing w:after="60" w:line="240" w:lineRule="auto"/>
        <w:rPr>
          <w:rFonts w:ascii="Times New Roman" w:hAnsi="Times New Roman" w:cs="Times New Roman"/>
          <w:b/>
          <w:color w:val="C00000"/>
        </w:rPr>
      </w:pPr>
      <w:r w:rsidRPr="0071150E">
        <w:rPr>
          <w:rFonts w:ascii="Times New Roman" w:hAnsi="Times New Roman" w:cs="Times New Roman"/>
          <w:b/>
          <w:color w:val="C00000"/>
        </w:rPr>
        <w:t xml:space="preserve">Passion et résurrection </w:t>
      </w:r>
      <w:r w:rsidR="00477EA3">
        <w:rPr>
          <w:rFonts w:ascii="Times New Roman" w:hAnsi="Times New Roman" w:cs="Times New Roman"/>
          <w:b/>
          <w:color w:val="C00000"/>
        </w:rPr>
        <w:br/>
      </w:r>
      <w:r w:rsidRPr="0071150E">
        <w:rPr>
          <w:rFonts w:ascii="Times New Roman" w:hAnsi="Times New Roman" w:cs="Times New Roman"/>
          <w:b/>
          <w:color w:val="C00000"/>
        </w:rPr>
        <w:t>de Jésus</w:t>
      </w:r>
    </w:p>
    <w:p w:rsidR="003A0CE4" w:rsidRPr="003A0CE4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« Sans la résurrection, vaine est notre foi »</w:t>
      </w:r>
    </w:p>
    <w:p w:rsidR="003A0CE4" w:rsidRPr="003A0CE4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 xml:space="preserve">Ainsi résume-t-on l’expression de saint Paul qui insiste sur le rôle central de la foi en la résurrection du Christ. Chacun des évangélistes a raconté la passion de Jésus avec des accents spécifiques, mais les différences sont plus marquées entre les récits de résurrection. Quelles </w:t>
      </w:r>
      <w:r w:rsidR="000E30BC">
        <w:rPr>
          <w:rFonts w:ascii="Times New Roman" w:hAnsi="Times New Roman" w:cs="Times New Roman"/>
        </w:rPr>
        <w:t>sont leurs convictions communes ?</w:t>
      </w:r>
      <w:r w:rsidRPr="003A0CE4">
        <w:rPr>
          <w:rFonts w:ascii="Times New Roman" w:hAnsi="Times New Roman" w:cs="Times New Roman"/>
        </w:rPr>
        <w:t xml:space="preserve"> Quelles sont leurs insistances propres ? Et comment les reprendre dans un monde et une culture qui ne parlent pas de la même façon ni de passion ni de résurrection ?</w:t>
      </w:r>
    </w:p>
    <w:p w:rsidR="003A0CE4" w:rsidRPr="0071150E" w:rsidRDefault="00477EA3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  <w:b/>
          <w:color w:val="C00000"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63791</wp:posOffset>
            </wp:positionV>
            <wp:extent cx="131699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246" y="21310"/>
                <wp:lineTo x="21246" y="0"/>
                <wp:lineTo x="0" y="0"/>
              </wp:wrapPolygon>
            </wp:wrapTight>
            <wp:docPr id="4" name="Image 4" descr="CommunautÃ© prim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autÃ© primi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CE4" w:rsidRPr="0071150E" w:rsidRDefault="0071150E" w:rsidP="00477EA3">
      <w:pPr>
        <w:spacing w:after="6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71150E">
        <w:rPr>
          <w:rFonts w:ascii="Times New Roman" w:hAnsi="Times New Roman" w:cs="Times New Roman"/>
          <w:b/>
          <w:color w:val="C00000"/>
        </w:rPr>
        <w:t xml:space="preserve">LUNDI </w:t>
      </w:r>
      <w:r w:rsidR="003A0CE4" w:rsidRPr="0071150E">
        <w:rPr>
          <w:rFonts w:ascii="Times New Roman" w:hAnsi="Times New Roman" w:cs="Times New Roman"/>
          <w:b/>
          <w:color w:val="C00000"/>
        </w:rPr>
        <w:t>1</w:t>
      </w:r>
      <w:r w:rsidR="003A0CE4" w:rsidRPr="0071150E">
        <w:rPr>
          <w:rFonts w:ascii="Times New Roman" w:hAnsi="Times New Roman" w:cs="Times New Roman"/>
          <w:b/>
          <w:color w:val="C00000"/>
          <w:vertAlign w:val="superscript"/>
        </w:rPr>
        <w:t>er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3A0CE4" w:rsidRPr="0071150E">
        <w:rPr>
          <w:rFonts w:ascii="Times New Roman" w:hAnsi="Times New Roman" w:cs="Times New Roman"/>
          <w:b/>
          <w:color w:val="C00000"/>
        </w:rPr>
        <w:t xml:space="preserve"> </w:t>
      </w:r>
      <w:r w:rsidRPr="0071150E">
        <w:rPr>
          <w:rFonts w:ascii="Times New Roman" w:hAnsi="Times New Roman" w:cs="Times New Roman"/>
          <w:b/>
          <w:color w:val="C00000"/>
        </w:rPr>
        <w:t xml:space="preserve">AVRIL </w:t>
      </w:r>
      <w:r w:rsidR="003A0CE4" w:rsidRPr="0071150E">
        <w:rPr>
          <w:rFonts w:ascii="Times New Roman" w:hAnsi="Times New Roman" w:cs="Times New Roman"/>
          <w:b/>
          <w:color w:val="C00000"/>
        </w:rPr>
        <w:t>2019</w:t>
      </w:r>
    </w:p>
    <w:p w:rsidR="003A0CE4" w:rsidRPr="0071150E" w:rsidRDefault="003A0CE4" w:rsidP="00477EA3">
      <w:pPr>
        <w:spacing w:after="60" w:line="240" w:lineRule="auto"/>
        <w:rPr>
          <w:rFonts w:ascii="Times New Roman" w:hAnsi="Times New Roman" w:cs="Times New Roman"/>
          <w:b/>
          <w:color w:val="C00000"/>
        </w:rPr>
      </w:pPr>
      <w:r w:rsidRPr="0071150E">
        <w:rPr>
          <w:rFonts w:ascii="Times New Roman" w:hAnsi="Times New Roman" w:cs="Times New Roman"/>
          <w:b/>
          <w:color w:val="C00000"/>
        </w:rPr>
        <w:t>La vision de Paul et Luc sur les premières communautés</w:t>
      </w:r>
    </w:p>
    <w:p w:rsidR="003A0CE4" w:rsidRDefault="000E30BC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2016160</wp:posOffset>
            </wp:positionV>
            <wp:extent cx="1305560" cy="1863090"/>
            <wp:effectExtent l="0" t="0" r="8890" b="3810"/>
            <wp:wrapTight wrapText="bothSides">
              <wp:wrapPolygon edited="0">
                <wp:start x="0" y="0"/>
                <wp:lineTo x="0" y="21423"/>
                <wp:lineTo x="21432" y="21423"/>
                <wp:lineTo x="21432" y="0"/>
                <wp:lineTo x="0" y="0"/>
              </wp:wrapPolygon>
            </wp:wrapTight>
            <wp:docPr id="6" name="Image 6" descr="https://images-na.ssl-images-amazon.com/images/I/41EQ7Y8592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na.ssl-images-amazon.com/images/I/41EQ7Y8592L._SX33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CE4" w:rsidRPr="003A0CE4">
        <w:rPr>
          <w:rFonts w:ascii="Times New Roman" w:hAnsi="Times New Roman" w:cs="Times New Roman"/>
        </w:rPr>
        <w:t>Il est tentant de projeter sur les débuts de l’Eglise une vision idyllique, mais la réalité y résiste. Les premiers auteurs nous confient leurs durs combats. L’unité entre croyants n’était pas acquise dès le départ, les conflits avec les juifs faisaient rage, les décisions à prendre étaient neuves et risquées, les formes de vie des communautés se cherchaient, en imitant ce qui existait déjà ou en s’en démarquant. Un cheminement délicat et passionnant ! Peut-il éclairer le nôtre ?</w:t>
      </w:r>
    </w:p>
    <w:p w:rsidR="00737FB8" w:rsidRDefault="00737FB8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</w:p>
    <w:p w:rsidR="0071150E" w:rsidRDefault="0071150E" w:rsidP="00477EA3">
      <w:pPr>
        <w:spacing w:after="6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71150E">
        <w:rPr>
          <w:rFonts w:ascii="Times New Roman" w:hAnsi="Times New Roman" w:cs="Times New Roman"/>
          <w:b/>
          <w:color w:val="C00000"/>
        </w:rPr>
        <w:t xml:space="preserve">Salle du Rosaire, </w:t>
      </w:r>
      <w:r w:rsidR="000E30BC">
        <w:rPr>
          <w:rFonts w:ascii="Times New Roman" w:hAnsi="Times New Roman" w:cs="Times New Roman"/>
          <w:b/>
          <w:color w:val="C00000"/>
        </w:rPr>
        <w:br/>
      </w:r>
      <w:bookmarkStart w:id="0" w:name="_GoBack"/>
      <w:bookmarkEnd w:id="0"/>
      <w:r w:rsidRPr="0071150E">
        <w:rPr>
          <w:rFonts w:ascii="Times New Roman" w:hAnsi="Times New Roman" w:cs="Times New Roman"/>
          <w:b/>
          <w:color w:val="C00000"/>
        </w:rPr>
        <w:t xml:space="preserve">rue de Neufchâteau, 8 </w:t>
      </w:r>
      <w:r w:rsidR="00477EA3">
        <w:rPr>
          <w:rFonts w:ascii="Times New Roman" w:hAnsi="Times New Roman" w:cs="Times New Roman"/>
          <w:b/>
          <w:color w:val="C00000"/>
        </w:rPr>
        <w:br/>
      </w:r>
      <w:r w:rsidRPr="0071150E">
        <w:rPr>
          <w:rFonts w:ascii="Times New Roman" w:hAnsi="Times New Roman" w:cs="Times New Roman"/>
          <w:b/>
          <w:color w:val="C00000"/>
        </w:rPr>
        <w:t>à Habay-la Neuve</w:t>
      </w:r>
    </w:p>
    <w:p w:rsidR="00477EA3" w:rsidRPr="0071150E" w:rsidRDefault="00477EA3" w:rsidP="00477EA3">
      <w:pPr>
        <w:spacing w:after="6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3A0CE4" w:rsidRPr="003A0CE4" w:rsidRDefault="003A0CE4" w:rsidP="00477EA3">
      <w:pPr>
        <w:spacing w:after="60" w:line="240" w:lineRule="auto"/>
        <w:ind w:firstLine="425"/>
        <w:jc w:val="both"/>
        <w:rPr>
          <w:rFonts w:ascii="Times New Roman" w:hAnsi="Times New Roman" w:cs="Times New Roman"/>
          <w:b/>
          <w:color w:val="C00000"/>
        </w:rPr>
      </w:pPr>
    </w:p>
    <w:sectPr w:rsidR="003A0CE4" w:rsidRPr="003A0CE4" w:rsidSect="00737FB8">
      <w:type w:val="continuous"/>
      <w:pgSz w:w="11906" w:h="16838"/>
      <w:pgMar w:top="993" w:right="707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14B"/>
    <w:multiLevelType w:val="hybridMultilevel"/>
    <w:tmpl w:val="C9707C34"/>
    <w:lvl w:ilvl="0" w:tplc="00F28646">
      <w:numFmt w:val="bullet"/>
      <w:lvlText w:val="–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9761F99"/>
    <w:multiLevelType w:val="hybridMultilevel"/>
    <w:tmpl w:val="BFC68FAA"/>
    <w:lvl w:ilvl="0" w:tplc="08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3D"/>
    <w:rsid w:val="000B2F62"/>
    <w:rsid w:val="000E30BC"/>
    <w:rsid w:val="001A0360"/>
    <w:rsid w:val="003A0CE4"/>
    <w:rsid w:val="00477EA3"/>
    <w:rsid w:val="005369E6"/>
    <w:rsid w:val="005B57F5"/>
    <w:rsid w:val="006D1EB1"/>
    <w:rsid w:val="0071150E"/>
    <w:rsid w:val="00737FB8"/>
    <w:rsid w:val="00916F31"/>
    <w:rsid w:val="009669EF"/>
    <w:rsid w:val="00A3572A"/>
    <w:rsid w:val="00F2633D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9A4A-6BC5-4C9F-8624-B601428B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Burnotte</dc:creator>
  <cp:keywords/>
  <dc:description/>
  <cp:lastModifiedBy>Karine Burnotte</cp:lastModifiedBy>
  <cp:revision>4</cp:revision>
  <cp:lastPrinted>2018-12-17T13:57:00Z</cp:lastPrinted>
  <dcterms:created xsi:type="dcterms:W3CDTF">2019-02-05T15:33:00Z</dcterms:created>
  <dcterms:modified xsi:type="dcterms:W3CDTF">2019-02-06T15:35:00Z</dcterms:modified>
</cp:coreProperties>
</file>